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DC6B15">
      <w:pPr>
        <w:spacing w:after="0"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D37">
        <w:rPr>
          <w:rFonts w:ascii="宋体" w:eastAsiaTheme="minorEastAsia" w:hAnsi="宋体" w:hint="eastAsia"/>
          <w:b/>
          <w:sz w:val="32"/>
          <w:szCs w:val="32"/>
          <w:lang w:eastAsia="zh-CN"/>
        </w:rPr>
        <w:t>国际金融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1328"/>
        <w:gridCol w:w="361"/>
        <w:gridCol w:w="617"/>
        <w:gridCol w:w="1506"/>
        <w:gridCol w:w="1629"/>
        <w:gridCol w:w="478"/>
        <w:gridCol w:w="1284"/>
        <w:gridCol w:w="780"/>
        <w:gridCol w:w="773"/>
      </w:tblGrid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 w:rsidRPr="000C164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国际金融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>
              <w:rPr>
                <w:rFonts w:ascii="宋体" w:hAnsi="宋体" w:hint="eastAsia"/>
                <w:b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I</w:t>
            </w:r>
            <w:r w:rsidR="009F3D37">
              <w:rPr>
                <w:rFonts w:ascii="宋体" w:hAnsi="宋体" w:hint="eastAsia"/>
                <w:b/>
                <w:szCs w:val="21"/>
              </w:rPr>
              <w:t xml:space="preserve">nternational 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F</w:t>
            </w:r>
            <w:r w:rsidR="009F3D37">
              <w:rPr>
                <w:rFonts w:ascii="宋体" w:hAnsi="宋体" w:hint="eastAsia"/>
                <w:b/>
                <w:szCs w:val="21"/>
              </w:rPr>
              <w:t>inance</w:t>
            </w:r>
          </w:p>
        </w:tc>
      </w:tr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48</w:t>
            </w:r>
            <w:r w:rsidR="00A126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微观经济学、宏观经济学</w:t>
            </w:r>
          </w:p>
        </w:tc>
      </w:tr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周二5,6,7节（1-18周）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5207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15会计3,4班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6039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黎伟  讲师</w:t>
            </w:r>
          </w:p>
        </w:tc>
      </w:tr>
      <w:tr w:rsidR="002E27E1" w:rsidRPr="002E27E1" w:rsidTr="000C1646">
        <w:trPr>
          <w:trHeight w:val="340"/>
          <w:jc w:val="center"/>
        </w:trPr>
        <w:tc>
          <w:tcPr>
            <w:tcW w:w="4457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13763161376</w:t>
            </w:r>
          </w:p>
        </w:tc>
        <w:tc>
          <w:tcPr>
            <w:tcW w:w="4944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66731806@qq.com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F3D37">
              <w:rPr>
                <w:rFonts w:ascii="宋体" w:hAnsi="宋体" w:hint="eastAsia"/>
                <w:b/>
                <w:szCs w:val="21"/>
                <w:lang w:eastAsia="zh-CN"/>
              </w:rPr>
              <w:t>利用课间及办公时间面谈或利用网络等方式答疑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F3D37" w:rsidRPr="00AD1244">
              <w:rPr>
                <w:rFonts w:hint="eastAsia"/>
                <w:bCs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>《国际金融》</w:t>
            </w:r>
            <w:r w:rsidR="009F3D37">
              <w:rPr>
                <w:rFonts w:ascii="宋体" w:eastAsiaTheme="minorEastAsia" w:hAnsi="宋体" w:hint="eastAsia"/>
                <w:szCs w:val="21"/>
                <w:lang w:eastAsia="zh-CN"/>
              </w:rPr>
              <w:t>（第五版）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>陈雨露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 xml:space="preserve">  </w:t>
            </w:r>
            <w:r w:rsidR="009F3D37" w:rsidRPr="001B3DE6">
              <w:rPr>
                <w:rFonts w:ascii="宋体" w:hAnsi="宋体" w:hint="eastAsia"/>
                <w:szCs w:val="21"/>
                <w:lang w:eastAsia="zh-CN"/>
              </w:rPr>
              <w:t>中国人民大学出版社</w:t>
            </w:r>
          </w:p>
          <w:p w:rsidR="009F3D37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9F3D37" w:rsidRPr="009F3D37" w:rsidRDefault="009F3D37" w:rsidP="00DC6B15">
            <w:pPr>
              <w:widowControl w:val="0"/>
              <w:tabs>
                <w:tab w:val="left" w:pos="1440"/>
              </w:tabs>
              <w:spacing w:after="0" w:line="360" w:lineRule="exact"/>
              <w:ind w:firstLineChars="50" w:firstLine="105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《国际金融新编》 </w:t>
            </w:r>
            <w:r w:rsidR="000C16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   </w:t>
            </w:r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姜波克 </w:t>
            </w:r>
            <w:r w:rsidR="000C164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</w:t>
            </w:r>
            <w:r w:rsidRPr="009F3D3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复旦大学出版社</w:t>
            </w:r>
          </w:p>
          <w:p w:rsidR="009F3D37" w:rsidRPr="00CF77C8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/>
                <w:szCs w:val="21"/>
                <w:lang w:eastAsia="zh-CN"/>
              </w:rPr>
            </w:pPr>
            <w:r w:rsidRPr="00CF77C8">
              <w:rPr>
                <w:rFonts w:ascii="宋体" w:hAnsi="宋体" w:hint="eastAsia"/>
                <w:szCs w:val="21"/>
                <w:lang w:eastAsia="zh-CN"/>
              </w:rPr>
              <w:t>《国际金融实务与理论》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李敏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  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北京大学出版社</w:t>
            </w:r>
          </w:p>
          <w:p w:rsidR="009F3D37" w:rsidRPr="00CF77C8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/>
                <w:szCs w:val="21"/>
                <w:lang w:eastAsia="zh-CN"/>
              </w:rPr>
            </w:pPr>
            <w:r w:rsidRPr="00CF77C8">
              <w:rPr>
                <w:rFonts w:ascii="宋体" w:hAnsi="宋体" w:hint="eastAsia"/>
                <w:szCs w:val="21"/>
                <w:lang w:eastAsia="zh-CN"/>
              </w:rPr>
              <w:t>《国际货币与金融》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[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美</w:t>
            </w:r>
            <w:r w:rsidRPr="00CF77C8">
              <w:rPr>
                <w:rFonts w:ascii="宋体" w:hAnsi="宋体"/>
                <w:szCs w:val="21"/>
                <w:lang w:eastAsia="zh-CN"/>
              </w:rPr>
              <w:t>]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迈克尔</w:t>
            </w:r>
            <w:r w:rsidRPr="00CF77C8">
              <w:rPr>
                <w:rFonts w:ascii="宋体" w:hAnsi="宋体"/>
                <w:szCs w:val="21"/>
                <w:lang w:eastAsia="zh-CN"/>
              </w:rPr>
              <w:t>·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梅尔文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  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上海三联书店</w:t>
            </w:r>
          </w:p>
          <w:p w:rsidR="00735FDE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 w:rsidRPr="00CF77C8">
              <w:rPr>
                <w:rFonts w:ascii="宋体" w:hAnsi="宋体" w:hint="eastAsia"/>
                <w:szCs w:val="21"/>
                <w:lang w:eastAsia="zh-CN"/>
              </w:rPr>
              <w:t>《国际经济学》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CF77C8">
              <w:rPr>
                <w:rFonts w:ascii="宋体" w:hAnsi="宋体"/>
                <w:szCs w:val="21"/>
                <w:lang w:eastAsia="zh-CN"/>
              </w:rPr>
              <w:t>[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美</w:t>
            </w:r>
            <w:r w:rsidRPr="00CF77C8">
              <w:rPr>
                <w:rFonts w:ascii="宋体" w:hAnsi="宋体"/>
                <w:szCs w:val="21"/>
                <w:lang w:eastAsia="zh-CN"/>
              </w:rPr>
              <w:t>]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克鲁格曼、奥伯斯法尔德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CF77C8">
              <w:rPr>
                <w:rFonts w:ascii="宋体" w:hAnsi="宋体" w:hint="eastAsia"/>
                <w:szCs w:val="21"/>
                <w:lang w:eastAsia="zh-CN"/>
              </w:rPr>
              <w:t>中国人民大学出版社</w:t>
            </w:r>
          </w:p>
          <w:p w:rsidR="0046039B" w:rsidRPr="0046039B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rFonts w:hint="eastAsia"/>
                <w:bCs w:val="0"/>
                <w:kern w:val="2"/>
                <w:szCs w:val="24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46039B" w:rsidRPr="008374ED">
              <w:rPr>
                <w:rFonts w:hint="eastAsia"/>
                <w:bCs w:val="0"/>
                <w:kern w:val="2"/>
                <w:szCs w:val="24"/>
              </w:rPr>
              <w:t>本课程是国际经济与贸易、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      </w:r>
          </w:p>
          <w:p w:rsidR="0046039B" w:rsidRPr="002E27E1" w:rsidRDefault="0046039B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rFonts w:ascii="宋体" w:hAnsi="宋体"/>
                <w:b/>
                <w:szCs w:val="21"/>
              </w:rPr>
            </w:pPr>
          </w:p>
        </w:tc>
      </w:tr>
      <w:tr w:rsidR="00735FDE" w:rsidRPr="00917C66" w:rsidTr="000C1646">
        <w:trPr>
          <w:trHeight w:val="2920"/>
          <w:jc w:val="center"/>
        </w:trPr>
        <w:tc>
          <w:tcPr>
            <w:tcW w:w="6086" w:type="dxa"/>
            <w:gridSpan w:val="6"/>
          </w:tcPr>
          <w:p w:rsidR="00735FDE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9F3D37">
              <w:rPr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sz w:val="21"/>
                <w:szCs w:val="21"/>
                <w:lang w:eastAsia="zh-CN"/>
              </w:rPr>
              <w:t>学生在掌握国际金融基本知识与理论的基础上，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能够利用所学国际金融理论</w:t>
            </w:r>
            <w:r w:rsidR="009F3D37">
              <w:rPr>
                <w:sz w:val="21"/>
                <w:szCs w:val="21"/>
                <w:lang w:eastAsia="zh-CN"/>
              </w:rPr>
              <w:t>分析国际金融一般问题</w:t>
            </w:r>
          </w:p>
          <w:p w:rsidR="00917C66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在熟练掌握国际金融相关知识的基</w:t>
            </w:r>
            <w:r w:rsidR="009F3D37">
              <w:rPr>
                <w:sz w:val="21"/>
                <w:szCs w:val="21"/>
                <w:lang w:eastAsia="zh-CN"/>
              </w:rPr>
              <w:t>础上，具备涉外金融业务的操作技能。</w:t>
            </w:r>
          </w:p>
          <w:p w:rsidR="00735FDE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eastAsiaTheme="minorEastAsia" w:hint="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部分优秀学生可在掌握基本理论的基</w:t>
            </w:r>
            <w:r w:rsidR="009F3D37">
              <w:rPr>
                <w:sz w:val="21"/>
                <w:szCs w:val="21"/>
                <w:lang w:eastAsia="zh-CN"/>
              </w:rPr>
              <w:t>础上，</w:t>
            </w:r>
            <w:r w:rsidR="009F3D37">
              <w:rPr>
                <w:rFonts w:hint="eastAsia"/>
                <w:sz w:val="21"/>
                <w:szCs w:val="21"/>
                <w:lang w:eastAsia="zh-CN"/>
              </w:rPr>
              <w:t>引导其进一步研究更为复杂的国际金融前沿和热点课题，为今后的深造奠定基石。</w:t>
            </w:r>
          </w:p>
          <w:p w:rsid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 w:hint="eastAsia"/>
                <w:sz w:val="21"/>
                <w:szCs w:val="21"/>
                <w:lang w:eastAsia="zh-CN"/>
              </w:rPr>
            </w:pPr>
          </w:p>
          <w:p w:rsid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 w:hint="eastAsia"/>
                <w:b/>
                <w:sz w:val="21"/>
                <w:szCs w:val="21"/>
                <w:lang w:eastAsia="zh-CN"/>
              </w:rPr>
            </w:pPr>
          </w:p>
          <w:p w:rsidR="0046039B" w:rsidRP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15" w:type="dxa"/>
            <w:gridSpan w:val="4"/>
          </w:tcPr>
          <w:p w:rsidR="00735FDE" w:rsidRPr="00917C66" w:rsidRDefault="00776AF2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46039B" w:rsidRPr="00917C66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0C1646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168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61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206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77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C1646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89" w:type="dxa"/>
            <w:gridSpan w:val="2"/>
          </w:tcPr>
          <w:p w:rsidR="000C1646" w:rsidRPr="000C1646" w:rsidRDefault="000C1646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导论</w:t>
            </w:r>
          </w:p>
        </w:tc>
        <w:tc>
          <w:tcPr>
            <w:tcW w:w="617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国际金融体系的发展历史</w:t>
            </w:r>
          </w:p>
        </w:tc>
        <w:tc>
          <w:tcPr>
            <w:tcW w:w="2064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</w:tcPr>
          <w:p w:rsidR="000C1646" w:rsidRDefault="000C1646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0C1646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89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第一章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外汇与外汇汇率</w:t>
            </w:r>
          </w:p>
        </w:tc>
        <w:tc>
          <w:tcPr>
            <w:tcW w:w="617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汇率决定与变动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>
              <w:rPr>
                <w:rFonts w:ascii="宋体" w:hAnsi="宋体" w:hint="eastAsia"/>
                <w:szCs w:val="21"/>
                <w:lang w:eastAsia="zh-CN"/>
              </w:rPr>
              <w:t>汇率变化的经济影响</w:t>
            </w:r>
          </w:p>
        </w:tc>
        <w:tc>
          <w:tcPr>
            <w:tcW w:w="2064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</w:tcPr>
          <w:p w:rsidR="000C1646" w:rsidRDefault="000C1646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0C1646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89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外汇市场</w:t>
            </w:r>
          </w:p>
        </w:tc>
        <w:tc>
          <w:tcPr>
            <w:tcW w:w="617" w:type="dxa"/>
            <w:vAlign w:val="center"/>
          </w:tcPr>
          <w:p w:rsidR="000C1646" w:rsidRPr="002E27E1" w:rsidRDefault="000C164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外汇市场环境与结构</w:t>
            </w:r>
          </w:p>
          <w:p w:rsidR="00DC6B15" w:rsidRPr="00DC6B15" w:rsidRDefault="00DC6B15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外汇交易机制</w:t>
            </w:r>
          </w:p>
        </w:tc>
        <w:tc>
          <w:tcPr>
            <w:tcW w:w="2064" w:type="dxa"/>
            <w:gridSpan w:val="2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</w:tcPr>
          <w:p w:rsidR="000C1646" w:rsidRDefault="000C1646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89" w:type="dxa"/>
            <w:gridSpan w:val="2"/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第三章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外汇衍生品市场</w:t>
            </w: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外汇远期、期货的交易机制</w:t>
            </w:r>
          </w:p>
        </w:tc>
        <w:tc>
          <w:tcPr>
            <w:tcW w:w="2064" w:type="dxa"/>
            <w:gridSpan w:val="2"/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89" w:type="dxa"/>
            <w:gridSpan w:val="2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第三章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外汇衍生品市场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外汇期权的交易机制与特征</w:t>
            </w:r>
          </w:p>
        </w:tc>
        <w:tc>
          <w:tcPr>
            <w:tcW w:w="2064" w:type="dxa"/>
            <w:gridSpan w:val="2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89" w:type="dxa"/>
            <w:gridSpan w:val="2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离岸金融市场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欧洲货币市场</w:t>
            </w:r>
          </w:p>
        </w:tc>
        <w:tc>
          <w:tcPr>
            <w:tcW w:w="2064" w:type="dxa"/>
            <w:gridSpan w:val="2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离岸金融市场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欧洲债券市场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期中考试</w:t>
            </w:r>
          </w:p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第五章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国际资产组合投资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国际组合投资风险与收益的衡量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第五章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国际资产组合投资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国际组合投资与金融市场一体化的关系及机制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外汇风险管理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外汇风险管理的不同方法与交易机制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  <w:p w:rsidR="00DC6B15" w:rsidRPr="007B3CC4" w:rsidRDefault="00DC6B15" w:rsidP="00DC6B15">
            <w:pPr>
              <w:spacing w:after="0" w:line="360" w:lineRule="exact"/>
              <w:jc w:val="left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国际直接投资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国际直接投资项目的评价方法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第八章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跨国公司资产负债管理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跨国公司短期资产负债管理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第八章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跨国公司资产负债管理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跨国公司的资本成本与资本结构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国际收支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DC6B15" w:rsidRDefault="00DC6B15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国际收支平衡表</w:t>
            </w:r>
            <w:r w:rsidRPr="00DC6B15">
              <w:rPr>
                <w:rFonts w:ascii="宋体" w:hAnsi="宋体" w:hint="eastAsia"/>
                <w:szCs w:val="21"/>
                <w:lang w:eastAsia="zh-CN"/>
              </w:rPr>
              <w:t>与外债管理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  <w:p w:rsidR="00DC6B15" w:rsidRPr="007B3CC4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国际收支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DC6B15" w:rsidRDefault="00DC6B15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国际储备管理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和国际收支理论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课堂讲授与讨论</w:t>
            </w:r>
          </w:p>
          <w:p w:rsidR="00DC6B15" w:rsidRDefault="00DC6B15" w:rsidP="00DC6B15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当堂考核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0C1646" w:rsidRDefault="00DC6B15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复议和答疑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0C1646" w:rsidRDefault="00DC6B15" w:rsidP="00DC6B15">
            <w:pPr>
              <w:spacing w:after="0" w:line="360" w:lineRule="exact"/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第一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、二节</w:t>
            </w:r>
            <w:r>
              <w:rPr>
                <w:rFonts w:ascii="宋体" w:hAnsi="宋体" w:hint="eastAsia"/>
                <w:szCs w:val="21"/>
                <w:lang w:eastAsia="zh-CN"/>
              </w:rPr>
              <w:t>课复习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，第三节课答疑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2334" w:type="dxa"/>
            <w:gridSpan w:val="3"/>
            <w:tcBorders>
              <w:top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7" w:type="dxa"/>
            <w:tcBorders>
              <w:top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C6B15" w:rsidRPr="002E27E1" w:rsidRDefault="00DC6B15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9" w:type="dxa"/>
            <w:gridSpan w:val="2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135" w:type="dxa"/>
            <w:gridSpan w:val="2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478" w:type="dxa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837" w:type="dxa"/>
            <w:gridSpan w:val="3"/>
            <w:tcMar>
              <w:left w:w="28" w:type="dxa"/>
              <w:right w:w="28" w:type="dxa"/>
            </w:tcMar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DC6B15" w:rsidRPr="002E27E1" w:rsidRDefault="00DC6B15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645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2334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7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35" w:type="dxa"/>
            <w:gridSpan w:val="2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DC6B15" w:rsidRPr="002E27E1" w:rsidRDefault="00DC6B15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DC6B15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C6B15" w:rsidRPr="002E27E1" w:rsidRDefault="00DC6B15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75" w:type="dxa"/>
            <w:gridSpan w:val="6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5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A42C2A" w:rsidRDefault="00DC6B15" w:rsidP="00DC6B15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 w:rsidRPr="00A42C2A">
              <w:rPr>
                <w:rFonts w:ascii="宋体" w:hAnsi="宋体" w:hint="eastAsia"/>
                <w:szCs w:val="21"/>
              </w:rPr>
              <w:t>平时表现</w:t>
            </w:r>
          </w:p>
        </w:tc>
        <w:tc>
          <w:tcPr>
            <w:tcW w:w="5875" w:type="dxa"/>
            <w:gridSpan w:val="6"/>
            <w:vAlign w:val="center"/>
          </w:tcPr>
          <w:p w:rsidR="00DC6B15" w:rsidRDefault="00DC6B15" w:rsidP="00DC6B15">
            <w:pPr>
              <w:snapToGrid w:val="0"/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上课率、回答问题</w:t>
            </w:r>
          </w:p>
        </w:tc>
        <w:tc>
          <w:tcPr>
            <w:tcW w:w="1553" w:type="dxa"/>
            <w:gridSpan w:val="2"/>
            <w:vAlign w:val="center"/>
          </w:tcPr>
          <w:p w:rsidR="00DC6B15" w:rsidRDefault="00DC6B15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A42C2A" w:rsidRDefault="00DC6B15" w:rsidP="00DC6B15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 w:rsidRPr="00A42C2A">
              <w:rPr>
                <w:rFonts w:ascii="宋体" w:hAnsi="宋体" w:hint="eastAsia"/>
                <w:szCs w:val="21"/>
              </w:rPr>
              <w:t>期中考试</w:t>
            </w:r>
          </w:p>
        </w:tc>
        <w:tc>
          <w:tcPr>
            <w:tcW w:w="5875" w:type="dxa"/>
            <w:gridSpan w:val="6"/>
            <w:vAlign w:val="center"/>
          </w:tcPr>
          <w:p w:rsidR="00DC6B15" w:rsidRDefault="00DC6B15" w:rsidP="00DC6B15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卷面成绩</w:t>
            </w:r>
          </w:p>
        </w:tc>
        <w:tc>
          <w:tcPr>
            <w:tcW w:w="1553" w:type="dxa"/>
            <w:gridSpan w:val="2"/>
            <w:vAlign w:val="center"/>
          </w:tcPr>
          <w:p w:rsidR="00DC6B15" w:rsidRDefault="00DC6B15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A42C2A" w:rsidRDefault="00DC6B15" w:rsidP="00DC6B15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 w:rsidRPr="00A42C2A">
              <w:rPr>
                <w:rFonts w:ascii="宋体" w:hAnsi="宋体" w:hint="eastAsia"/>
                <w:szCs w:val="21"/>
              </w:rPr>
              <w:t>期末考试</w:t>
            </w:r>
          </w:p>
        </w:tc>
        <w:tc>
          <w:tcPr>
            <w:tcW w:w="5875" w:type="dxa"/>
            <w:gridSpan w:val="6"/>
            <w:vAlign w:val="center"/>
          </w:tcPr>
          <w:p w:rsidR="00DC6B15" w:rsidRDefault="00DC6B15" w:rsidP="00DC6B15">
            <w:pPr>
              <w:snapToGrid w:val="0"/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卷面成绩</w:t>
            </w:r>
          </w:p>
        </w:tc>
        <w:tc>
          <w:tcPr>
            <w:tcW w:w="1553" w:type="dxa"/>
            <w:gridSpan w:val="2"/>
            <w:vAlign w:val="center"/>
          </w:tcPr>
          <w:p w:rsidR="00DC6B15" w:rsidRDefault="00DC6B15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75" w:type="dxa"/>
            <w:gridSpan w:val="6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0C1646">
        <w:trPr>
          <w:trHeight w:val="340"/>
          <w:jc w:val="center"/>
        </w:trPr>
        <w:tc>
          <w:tcPr>
            <w:tcW w:w="197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75" w:type="dxa"/>
            <w:gridSpan w:val="6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C6B15" w:rsidRPr="002E27E1" w:rsidRDefault="00DC6B15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6B15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C6B15" w:rsidRPr="00735FDE" w:rsidRDefault="00DC6B15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2017.9.6</w:t>
            </w:r>
          </w:p>
        </w:tc>
      </w:tr>
      <w:tr w:rsidR="00DC6B15" w:rsidRPr="002E27E1" w:rsidTr="0046039B">
        <w:trPr>
          <w:trHeight w:val="1850"/>
          <w:jc w:val="center"/>
        </w:trPr>
        <w:tc>
          <w:tcPr>
            <w:tcW w:w="9401" w:type="dxa"/>
            <w:gridSpan w:val="10"/>
          </w:tcPr>
          <w:p w:rsidR="00DC6B15" w:rsidRPr="002E27E1" w:rsidRDefault="00DC6B15" w:rsidP="00DC6B15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C6B15" w:rsidRDefault="00DC6B15" w:rsidP="00DC6B1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C6B15" w:rsidRPr="002E27E1" w:rsidRDefault="00DC6B15" w:rsidP="00DC6B15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C6B15" w:rsidRPr="002E27E1" w:rsidRDefault="00DC6B15" w:rsidP="00DC6B15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C6B15" w:rsidRPr="0046039B" w:rsidRDefault="00DC6B15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DC6B15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5A3" w:rsidRDefault="009755A3" w:rsidP="00896971">
      <w:pPr>
        <w:spacing w:after="0"/>
      </w:pPr>
      <w:r>
        <w:separator/>
      </w:r>
    </w:p>
  </w:endnote>
  <w:endnote w:type="continuationSeparator" w:id="0">
    <w:p w:rsidR="009755A3" w:rsidRDefault="009755A3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5A3" w:rsidRDefault="009755A3" w:rsidP="00896971">
      <w:pPr>
        <w:spacing w:after="0"/>
      </w:pPr>
      <w:r>
        <w:separator/>
      </w:r>
    </w:p>
  </w:footnote>
  <w:footnote w:type="continuationSeparator" w:id="0">
    <w:p w:rsidR="009755A3" w:rsidRDefault="009755A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1646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6039B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755A3"/>
    <w:rsid w:val="009A2B5C"/>
    <w:rsid w:val="009B3EAE"/>
    <w:rsid w:val="009C3354"/>
    <w:rsid w:val="009D3079"/>
    <w:rsid w:val="009F3D37"/>
    <w:rsid w:val="00A126D6"/>
    <w:rsid w:val="00A84D68"/>
    <w:rsid w:val="00A85774"/>
    <w:rsid w:val="00AA199F"/>
    <w:rsid w:val="00AB00C2"/>
    <w:rsid w:val="00AE48DD"/>
    <w:rsid w:val="00AF752B"/>
    <w:rsid w:val="00B54B94"/>
    <w:rsid w:val="00B70321"/>
    <w:rsid w:val="00BA43E0"/>
    <w:rsid w:val="00BB35F5"/>
    <w:rsid w:val="00C41D05"/>
    <w:rsid w:val="00C705DD"/>
    <w:rsid w:val="00C76FA2"/>
    <w:rsid w:val="00CA1AB8"/>
    <w:rsid w:val="00CA6599"/>
    <w:rsid w:val="00CC4A46"/>
    <w:rsid w:val="00CD2F8F"/>
    <w:rsid w:val="00D45246"/>
    <w:rsid w:val="00D62B41"/>
    <w:rsid w:val="00DB45CF"/>
    <w:rsid w:val="00DB5724"/>
    <w:rsid w:val="00DC6B15"/>
    <w:rsid w:val="00DF5C03"/>
    <w:rsid w:val="00E0505F"/>
    <w:rsid w:val="00E15ECC"/>
    <w:rsid w:val="00E3191B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46039B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D6C9B6-7BF7-4C23-A09F-276E54BA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320</Words>
  <Characters>1826</Characters>
  <Application>Microsoft Office Word</Application>
  <DocSecurity>0</DocSecurity>
  <Lines>15</Lines>
  <Paragraphs>4</Paragraphs>
  <ScaleCrop>false</ScaleCrop>
  <Company>Microsoft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黎伟</cp:lastModifiedBy>
  <cp:revision>6</cp:revision>
  <cp:lastPrinted>2017-01-05T16:24:00Z</cp:lastPrinted>
  <dcterms:created xsi:type="dcterms:W3CDTF">2017-09-06T14:50:00Z</dcterms:created>
  <dcterms:modified xsi:type="dcterms:W3CDTF">2017-09-06T15:25:00Z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