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DC6B15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D37">
        <w:rPr>
          <w:rFonts w:ascii="宋体" w:eastAsiaTheme="minorEastAsia" w:hAnsi="宋体" w:hint="eastAsia"/>
          <w:b/>
          <w:sz w:val="32"/>
          <w:szCs w:val="32"/>
          <w:lang w:eastAsia="zh-CN"/>
        </w:rPr>
        <w:t>国际金融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1328"/>
        <w:gridCol w:w="843"/>
        <w:gridCol w:w="575"/>
        <w:gridCol w:w="1066"/>
        <w:gridCol w:w="1629"/>
        <w:gridCol w:w="558"/>
        <w:gridCol w:w="1204"/>
        <w:gridCol w:w="780"/>
        <w:gridCol w:w="773"/>
      </w:tblGrid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F6054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选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>nternational</w:t>
            </w:r>
            <w:proofErr w:type="spellEnd"/>
            <w:r w:rsidR="009F3D37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3、4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节（1-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周）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2211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86FF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15会计</w:t>
            </w:r>
            <w:r w:rsidR="00086F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卓越1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F60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许新华/副教授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13712885244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1103080438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F605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AF6054" w:rsidRPr="00AD1244">
              <w:rPr>
                <w:rFonts w:hint="eastAsia"/>
                <w:bCs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F60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《国际金融》</w:t>
            </w:r>
            <w:r w:rsidR="00C22E17">
              <w:rPr>
                <w:rFonts w:ascii="宋体" w:eastAsiaTheme="minorEastAsia" w:hAnsi="宋体" w:hint="eastAsia"/>
                <w:szCs w:val="21"/>
                <w:lang w:eastAsia="zh-CN"/>
              </w:rPr>
              <w:t>精编版</w:t>
            </w:r>
            <w:r w:rsidR="009F3D37">
              <w:rPr>
                <w:rFonts w:ascii="宋体" w:eastAsiaTheme="minorEastAsia" w:hAnsi="宋体" w:hint="eastAsia"/>
                <w:szCs w:val="21"/>
                <w:lang w:eastAsia="zh-CN"/>
              </w:rPr>
              <w:t>（第五版）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陈雨露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9F3D37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proofErr w:type="gramStart"/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姜波克</w:t>
            </w:r>
            <w:proofErr w:type="gramEnd"/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《国际金融实务与理论》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李敏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北京大学出版社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《国际货币与金融》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迈克尔</w:t>
            </w:r>
            <w:r w:rsidRPr="00CF77C8">
              <w:rPr>
                <w:rFonts w:ascii="宋体" w:hAnsi="宋体"/>
                <w:szCs w:val="21"/>
                <w:lang w:eastAsia="zh-CN"/>
              </w:rPr>
              <w:t>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梅尔文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上海三联书店</w:t>
            </w:r>
          </w:p>
          <w:p w:rsidR="00735FDE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《国际经济学》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/>
                <w:szCs w:val="21"/>
                <w:lang w:eastAsia="zh-CN"/>
              </w:rPr>
              <w:t>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克鲁格曼、奥伯斯法尔德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</w:t>
            </w:r>
            <w:r w:rsidR="00AF6054">
              <w:rPr>
                <w:rFonts w:hint="eastAsia"/>
                <w:bCs w:val="0"/>
                <w:kern w:val="2"/>
                <w:szCs w:val="24"/>
              </w:rPr>
              <w:t>全院选修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 w:rsidR="0046039B" w:rsidRPr="002E27E1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0C1646">
        <w:trPr>
          <w:trHeight w:val="2920"/>
          <w:jc w:val="center"/>
        </w:trPr>
        <w:tc>
          <w:tcPr>
            <w:tcW w:w="6086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9F3D37">
              <w:rPr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sz w:val="21"/>
                <w:szCs w:val="21"/>
                <w:lang w:eastAsia="zh-CN"/>
              </w:rPr>
              <w:t>学生在掌握国际金融基本知识与理论的基础上，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能够利用所学国际金融理论</w:t>
            </w:r>
            <w:r w:rsidR="009F3D37">
              <w:rPr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在熟练掌握国际金融相关知识的基</w:t>
            </w:r>
            <w:r w:rsidR="009F3D37">
              <w:rPr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部分优秀学生可在掌握基本理论的基</w:t>
            </w:r>
            <w:r w:rsidR="009F3D37">
              <w:rPr>
                <w:sz w:val="21"/>
                <w:szCs w:val="21"/>
                <w:lang w:eastAsia="zh-CN"/>
              </w:rPr>
              <w:t>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  <w:p w:rsidR="0046039B" w:rsidRP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15" w:type="dxa"/>
            <w:gridSpan w:val="4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F6054" w:rsidRDefault="00AF6054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F6054" w:rsidRPr="00917C66" w:rsidRDefault="00AF6054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1C10EF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7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2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773" w:type="dxa"/>
            <w:tcMar>
              <w:left w:w="28" w:type="dxa"/>
              <w:right w:w="28" w:type="dxa"/>
            </w:tcMar>
            <w:vAlign w:val="center"/>
          </w:tcPr>
          <w:p w:rsidR="001C10EF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</w:t>
            </w:r>
            <w:proofErr w:type="spellEnd"/>
          </w:p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安排</w:t>
            </w:r>
            <w:proofErr w:type="spellEnd"/>
          </w:p>
        </w:tc>
      </w:tr>
      <w:tr w:rsidR="00AF6054" w:rsidRPr="002E27E1" w:rsidTr="001C10EF">
        <w:trPr>
          <w:trHeight w:val="602"/>
          <w:jc w:val="center"/>
        </w:trPr>
        <w:tc>
          <w:tcPr>
            <w:tcW w:w="645" w:type="dxa"/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71" w:type="dxa"/>
            <w:gridSpan w:val="2"/>
          </w:tcPr>
          <w:p w:rsidR="00AF6054" w:rsidRPr="000C1646" w:rsidRDefault="00AF6054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导论</w:t>
            </w:r>
            <w:proofErr w:type="spellEnd"/>
          </w:p>
        </w:tc>
        <w:tc>
          <w:tcPr>
            <w:tcW w:w="575" w:type="dxa"/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国际金融体系的发展历史</w:t>
            </w:r>
          </w:p>
        </w:tc>
        <w:tc>
          <w:tcPr>
            <w:tcW w:w="1984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</w:tcPr>
          <w:p w:rsidR="00AF6054" w:rsidRDefault="00AF6054">
            <w:proofErr w:type="spellStart"/>
            <w:r w:rsidRPr="001C10EF">
              <w:rPr>
                <w:rFonts w:ascii="宋体" w:hAnsi="宋体" w:hint="eastAsia"/>
                <w:szCs w:val="21"/>
              </w:rPr>
              <w:t>随堂考核</w:t>
            </w:r>
            <w:proofErr w:type="spell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71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外汇与外汇汇率</w:t>
            </w:r>
          </w:p>
        </w:tc>
        <w:tc>
          <w:tcPr>
            <w:tcW w:w="575" w:type="dxa"/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汇率决定与变动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  <w:lang w:eastAsia="zh-CN"/>
              </w:rPr>
              <w:t>汇率变化的经济影响</w:t>
            </w:r>
          </w:p>
        </w:tc>
        <w:tc>
          <w:tcPr>
            <w:tcW w:w="1984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71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第二章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外汇市场</w:t>
            </w:r>
            <w:proofErr w:type="spellEnd"/>
          </w:p>
        </w:tc>
        <w:tc>
          <w:tcPr>
            <w:tcW w:w="575" w:type="dxa"/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</w:tcPr>
          <w:p w:rsidR="00AF6054" w:rsidRPr="00DC6B15" w:rsidRDefault="00AF6054" w:rsidP="001C10EF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外汇市场环境与结构外汇交易机制</w:t>
            </w:r>
          </w:p>
        </w:tc>
        <w:tc>
          <w:tcPr>
            <w:tcW w:w="1984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71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575" w:type="dxa"/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984" w:type="dxa"/>
            <w:gridSpan w:val="2"/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外汇期权的交易机制与特征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第四章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离岸金融市场</w:t>
            </w:r>
            <w:proofErr w:type="spellEnd"/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欧洲货币市场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第四章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离岸金融市场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欧洲债券市场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期中考试</w:t>
            </w:r>
          </w:p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国际组合投资风险与收益的衡量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国际组合投资与金融市场一体化的关系及机制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第六章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外汇风险管理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外汇风险管理的不同方法与交易机制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  <w:p w:rsidR="00AF6054" w:rsidRPr="007B3CC4" w:rsidRDefault="00AF6054" w:rsidP="00DC6B15">
            <w:pPr>
              <w:spacing w:after="0" w:line="360" w:lineRule="exact"/>
              <w:jc w:val="left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第七章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国际直接投资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国际直接投资项目的评价方法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跨国公司资产负债管理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跨国公司资产负债管理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跨国公司的资本成本与资本结构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Pr="002E27E1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第十章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国际收支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Pr="00DC6B15" w:rsidRDefault="00AF6054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国际收支平衡表</w:t>
            </w:r>
            <w:r w:rsidRPr="00DC6B15">
              <w:rPr>
                <w:rFonts w:ascii="宋体" w:hAnsi="宋体" w:hint="eastAsia"/>
                <w:szCs w:val="21"/>
                <w:lang w:eastAsia="zh-CN"/>
              </w:rPr>
              <w:t>与外债管理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  <w:p w:rsidR="00AF6054" w:rsidRPr="007B3CC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AF6054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54" w:rsidRDefault="00AF6054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第十章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国际收支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0C02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Pr="00DC6B15" w:rsidRDefault="00AF6054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国际储备管理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和国际收支理论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  <w:p w:rsidR="00AF6054" w:rsidRDefault="00AF6054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Default="00AF6054">
            <w:r w:rsidRPr="009B684D">
              <w:rPr>
                <w:rFonts w:ascii="宋体" w:eastAsiaTheme="minorEastAsia" w:hAnsi="宋体" w:hint="eastAsia"/>
                <w:szCs w:val="21"/>
                <w:lang w:eastAsia="zh-CN"/>
              </w:rPr>
              <w:t>随</w:t>
            </w:r>
            <w:proofErr w:type="spellStart"/>
            <w:proofErr w:type="gramStart"/>
            <w:r w:rsidRPr="009B684D">
              <w:rPr>
                <w:rFonts w:ascii="宋体" w:hAnsi="宋体" w:hint="eastAsia"/>
                <w:szCs w:val="21"/>
              </w:rPr>
              <w:t>堂考核</w:t>
            </w:r>
            <w:proofErr w:type="spellEnd"/>
            <w:proofErr w:type="gramEnd"/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0C1646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复议和答疑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C22E17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054" w:rsidRPr="000C1646" w:rsidRDefault="00DC6B15" w:rsidP="00AF6054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节</w:t>
            </w:r>
            <w:r>
              <w:rPr>
                <w:rFonts w:ascii="宋体" w:hAnsi="宋体" w:hint="eastAsia"/>
                <w:szCs w:val="21"/>
                <w:lang w:eastAsia="zh-CN"/>
              </w:rPr>
              <w:t>课复习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，第</w:t>
            </w:r>
            <w:r w:rsidR="00AF6054">
              <w:rPr>
                <w:rFonts w:ascii="宋体" w:eastAsiaTheme="minorEastAsia" w:hAnsi="宋体" w:hint="eastAsia"/>
                <w:szCs w:val="21"/>
                <w:lang w:eastAsia="zh-CN"/>
              </w:rPr>
              <w:t>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节课答疑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2816" w:type="dxa"/>
            <w:gridSpan w:val="3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DC6B15" w:rsidRPr="002E27E1" w:rsidRDefault="00C22E17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71" w:type="dxa"/>
            <w:gridSpan w:val="2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75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695" w:type="dxa"/>
            <w:gridSpan w:val="2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558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757" w:type="dxa"/>
            <w:gridSpan w:val="3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1C10EF">
        <w:trPr>
          <w:trHeight w:val="340"/>
          <w:jc w:val="center"/>
        </w:trPr>
        <w:tc>
          <w:tcPr>
            <w:tcW w:w="2816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7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A42C2A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 w:rsidRPr="00A42C2A">
              <w:rPr>
                <w:rFonts w:ascii="宋体" w:hAnsi="宋体" w:hint="eastAsia"/>
                <w:szCs w:val="21"/>
              </w:rPr>
              <w:t>平时表现</w:t>
            </w:r>
            <w:proofErr w:type="spellEnd"/>
          </w:p>
        </w:tc>
        <w:tc>
          <w:tcPr>
            <w:tcW w:w="5875" w:type="dxa"/>
            <w:gridSpan w:val="6"/>
            <w:vAlign w:val="center"/>
          </w:tcPr>
          <w:p w:rsidR="00DC6B15" w:rsidRPr="00AF6054" w:rsidRDefault="00DC6B15" w:rsidP="00AF6054">
            <w:pPr>
              <w:snapToGrid w:val="0"/>
              <w:spacing w:after="0"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上课率、回答问题</w:t>
            </w:r>
            <w:r w:rsidR="00AF6054">
              <w:rPr>
                <w:rFonts w:ascii="宋体" w:eastAsiaTheme="minorEastAsia" w:hAnsi="宋体" w:hint="eastAsia"/>
                <w:szCs w:val="21"/>
                <w:lang w:eastAsia="zh-CN"/>
              </w:rPr>
              <w:t>、随堂作业考核</w:t>
            </w:r>
          </w:p>
        </w:tc>
        <w:tc>
          <w:tcPr>
            <w:tcW w:w="1553" w:type="dxa"/>
            <w:gridSpan w:val="2"/>
            <w:vAlign w:val="center"/>
          </w:tcPr>
          <w:p w:rsidR="00DC6B15" w:rsidRDefault="00AF6054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3</w:t>
            </w:r>
            <w:r w:rsidR="00DC6B15"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A42C2A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 w:rsidRPr="00A42C2A"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75" w:type="dxa"/>
            <w:gridSpan w:val="6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卷面成绩</w:t>
            </w:r>
            <w:proofErr w:type="spellEnd"/>
          </w:p>
        </w:tc>
        <w:tc>
          <w:tcPr>
            <w:tcW w:w="1553" w:type="dxa"/>
            <w:gridSpan w:val="2"/>
            <w:vAlign w:val="center"/>
          </w:tcPr>
          <w:p w:rsidR="00DC6B15" w:rsidRDefault="00AF6054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70</w:t>
            </w:r>
            <w:r w:rsidR="00DC6B15"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C6B15" w:rsidRPr="00735FDE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2017.9.6</w:t>
            </w:r>
          </w:p>
        </w:tc>
      </w:tr>
      <w:tr w:rsidR="00DC6B15" w:rsidRPr="002E27E1" w:rsidTr="0046039B">
        <w:trPr>
          <w:trHeight w:val="1850"/>
          <w:jc w:val="center"/>
        </w:trPr>
        <w:tc>
          <w:tcPr>
            <w:tcW w:w="9401" w:type="dxa"/>
            <w:gridSpan w:val="10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C6B15" w:rsidRDefault="00DC6B15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6B15" w:rsidRPr="002E27E1" w:rsidRDefault="00DC6B15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6B15" w:rsidRPr="002E27E1" w:rsidRDefault="00DC6B15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C6B15" w:rsidRPr="0046039B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6ED" w:rsidRDefault="008206ED" w:rsidP="00896971">
      <w:pPr>
        <w:spacing w:after="0"/>
      </w:pPr>
      <w:r>
        <w:separator/>
      </w:r>
    </w:p>
  </w:endnote>
  <w:endnote w:type="continuationSeparator" w:id="0">
    <w:p w:rsidR="008206ED" w:rsidRDefault="008206E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6ED" w:rsidRDefault="008206ED" w:rsidP="00896971">
      <w:pPr>
        <w:spacing w:after="0"/>
      </w:pPr>
      <w:r>
        <w:separator/>
      </w:r>
    </w:p>
  </w:footnote>
  <w:footnote w:type="continuationSeparator" w:id="0">
    <w:p w:rsidR="008206ED" w:rsidRDefault="008206E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6FFF"/>
    <w:rsid w:val="00087B74"/>
    <w:rsid w:val="000B626E"/>
    <w:rsid w:val="000C1646"/>
    <w:rsid w:val="000C2D4A"/>
    <w:rsid w:val="000E0AE8"/>
    <w:rsid w:val="00155E5A"/>
    <w:rsid w:val="00171228"/>
    <w:rsid w:val="001972EC"/>
    <w:rsid w:val="001B31E9"/>
    <w:rsid w:val="001C10EF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6039B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D1813"/>
    <w:rsid w:val="00735FDE"/>
    <w:rsid w:val="00770F0D"/>
    <w:rsid w:val="00776AF2"/>
    <w:rsid w:val="00785779"/>
    <w:rsid w:val="007A154B"/>
    <w:rsid w:val="008147FF"/>
    <w:rsid w:val="00815F78"/>
    <w:rsid w:val="008206ED"/>
    <w:rsid w:val="008512DF"/>
    <w:rsid w:val="00855020"/>
    <w:rsid w:val="00885EED"/>
    <w:rsid w:val="00892ADC"/>
    <w:rsid w:val="00896971"/>
    <w:rsid w:val="008F6642"/>
    <w:rsid w:val="00917C66"/>
    <w:rsid w:val="009349EE"/>
    <w:rsid w:val="009755A3"/>
    <w:rsid w:val="009A2B5C"/>
    <w:rsid w:val="009B3EAE"/>
    <w:rsid w:val="009C3354"/>
    <w:rsid w:val="009D3079"/>
    <w:rsid w:val="009F3D37"/>
    <w:rsid w:val="00A126D6"/>
    <w:rsid w:val="00A84D68"/>
    <w:rsid w:val="00A85774"/>
    <w:rsid w:val="00AA199F"/>
    <w:rsid w:val="00AB00C2"/>
    <w:rsid w:val="00AE48DD"/>
    <w:rsid w:val="00AF6054"/>
    <w:rsid w:val="00AF752B"/>
    <w:rsid w:val="00B54B94"/>
    <w:rsid w:val="00B70321"/>
    <w:rsid w:val="00BA43E0"/>
    <w:rsid w:val="00BB35F5"/>
    <w:rsid w:val="00C22E17"/>
    <w:rsid w:val="00C41D05"/>
    <w:rsid w:val="00C705DD"/>
    <w:rsid w:val="00C76FA2"/>
    <w:rsid w:val="00CA1AB8"/>
    <w:rsid w:val="00CA6599"/>
    <w:rsid w:val="00CC4A46"/>
    <w:rsid w:val="00CD2F8F"/>
    <w:rsid w:val="00D45246"/>
    <w:rsid w:val="00D62B41"/>
    <w:rsid w:val="00D8353B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B49EEE-3664-4B98-A422-DE4188FC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315</Words>
  <Characters>1798</Characters>
  <Application>Microsoft Office Word</Application>
  <DocSecurity>0</DocSecurity>
  <Lines>14</Lines>
  <Paragraphs>4</Paragraphs>
  <ScaleCrop>false</ScaleCrop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openUser</cp:lastModifiedBy>
  <cp:revision>9</cp:revision>
  <cp:lastPrinted>2017-01-05T16:24:00Z</cp:lastPrinted>
  <dcterms:created xsi:type="dcterms:W3CDTF">2017-09-06T14:50:00Z</dcterms:created>
  <dcterms:modified xsi:type="dcterms:W3CDTF">2017-09-08T02:42:00Z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