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东莞经济研究</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693"/>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东莞经济研究</w:t>
            </w:r>
            <w:r>
              <w:rPr>
                <w:rFonts w:hint="eastAsia" w:ascii="宋体" w:hAnsi="宋体" w:eastAsia="宋体"/>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eastAsia="zh-CN"/>
              </w:rPr>
              <w:t>任选课</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lang w:val="en-US" w:eastAsia="zh-CN"/>
              </w:rPr>
              <w:t>Dongguan Economic Research</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32/2/2.0</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eastAsia="zh-CN"/>
              </w:rPr>
              <w:t>管理学原理、西方经济学</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val="en-US" w:eastAsia="zh-CN"/>
              </w:rPr>
              <w:t>1-16周三</w:t>
            </w:r>
            <w:r>
              <w:rPr>
                <w:rFonts w:hint="eastAsia" w:ascii="宋体" w:hAnsi="宋体" w:eastAsia="宋体"/>
                <w:b w:val="0"/>
                <w:bCs/>
                <w:sz w:val="21"/>
                <w:szCs w:val="21"/>
                <w:lang w:val="en-US" w:eastAsia="zh-CN"/>
              </w:rPr>
              <w:t>5、6节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eastAsia="zh-CN"/>
              </w:rPr>
              <w:t>莞城</w:t>
            </w:r>
            <w:r>
              <w:rPr>
                <w:rFonts w:hint="eastAsia" w:ascii="宋体" w:hAnsi="宋体" w:eastAsia="宋体"/>
                <w:b w:val="0"/>
                <w:bCs/>
                <w:sz w:val="21"/>
                <w:szCs w:val="21"/>
                <w:lang w:val="en-US" w:eastAsia="zh-CN"/>
              </w:rPr>
              <w:t>6310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1"/>
                <w:szCs w:val="21"/>
                <w:lang w:val="en-US" w:eastAsia="zh-CN"/>
              </w:rPr>
              <w:t>2015级会计学1、2班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val="0"/>
                <w:bCs/>
                <w:sz w:val="21"/>
                <w:szCs w:val="21"/>
                <w:lang w:eastAsia="zh-CN"/>
              </w:rPr>
              <w:t>经济与管理学院</w:t>
            </w:r>
            <w:r>
              <w:rPr>
                <w:rFonts w:hint="eastAsia" w:ascii="宋体" w:hAnsi="宋体" w:eastAsia="宋体"/>
                <w:sz w:val="21"/>
                <w:szCs w:val="21"/>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val="0"/>
                <w:bCs/>
                <w:sz w:val="21"/>
                <w:szCs w:val="21"/>
                <w:lang w:eastAsia="zh-CN"/>
              </w:rPr>
              <w:t>刘川</w:t>
            </w:r>
            <w:r>
              <w:rPr>
                <w:rFonts w:hint="eastAsia" w:ascii="宋体" w:hAnsi="宋体" w:eastAsia="宋体"/>
                <w:b w:val="0"/>
                <w:bCs/>
                <w:sz w:val="21"/>
                <w:szCs w:val="21"/>
                <w:lang w:val="en-US" w:eastAsia="zh-CN"/>
              </w:rPr>
              <w:t>/教授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13532379988（689988）</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891008769@qq.com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课前、课后，上课教室，面对面交流、电话、网络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eastAsia="zh-CN"/>
              </w:rPr>
              <w:t>陈博编著，</w:t>
            </w:r>
            <w:r>
              <w:rPr>
                <w:rFonts w:hint="eastAsia" w:ascii="宋体" w:hAnsi="宋体" w:eastAsia="宋体"/>
                <w:b/>
                <w:bCs/>
                <w:sz w:val="21"/>
                <w:szCs w:val="21"/>
                <w:lang w:eastAsia="zh-CN"/>
              </w:rPr>
              <w:t>《</w:t>
            </w:r>
            <w:r>
              <w:rPr>
                <w:rFonts w:hint="eastAsia" w:ascii="宋体" w:hAnsi="宋体" w:eastAsia="宋体"/>
                <w:b w:val="0"/>
                <w:bCs w:val="0"/>
                <w:sz w:val="21"/>
                <w:szCs w:val="21"/>
                <w:lang w:eastAsia="zh-CN"/>
              </w:rPr>
              <w:t>东莞经济综述（修订版）》，中国轻工业出版社</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b w:val="0"/>
                <w:bCs w:val="0"/>
                <w:sz w:val="21"/>
                <w:szCs w:val="21"/>
                <w:lang w:eastAsia="zh-CN"/>
              </w:rPr>
              <w:t>东莞阳光网、东莞日报等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ind w:firstLine="310" w:firstLineChars="147"/>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sz w:val="21"/>
                <w:szCs w:val="21"/>
              </w:rPr>
              <w:t>在介绍</w:t>
            </w:r>
            <w:r>
              <w:rPr>
                <w:rFonts w:hint="eastAsia"/>
                <w:sz w:val="21"/>
                <w:szCs w:val="21"/>
                <w:lang w:eastAsia="zh-CN"/>
              </w:rPr>
              <w:t>我国经济体制改革进程及广东（珠三角）经济发展概况</w:t>
            </w:r>
            <w:r>
              <w:rPr>
                <w:rFonts w:hint="eastAsia"/>
                <w:sz w:val="21"/>
                <w:szCs w:val="21"/>
              </w:rPr>
              <w:t>的基础上，重点介绍东莞相关经济热点问题</w:t>
            </w:r>
            <w:r>
              <w:rPr>
                <w:rFonts w:hint="eastAsia"/>
                <w:sz w:val="21"/>
                <w:szCs w:val="21"/>
                <w:lang w:eastAsia="zh-CN"/>
              </w:rPr>
              <w:t>。</w:t>
            </w:r>
            <w:r>
              <w:rPr>
                <w:sz w:val="21"/>
                <w:szCs w:val="21"/>
              </w:rPr>
              <w:t>从</w:t>
            </w:r>
            <w:r>
              <w:rPr>
                <w:rFonts w:hint="eastAsia"/>
                <w:sz w:val="21"/>
                <w:szCs w:val="21"/>
              </w:rPr>
              <w:t>实际</w:t>
            </w:r>
            <w:r>
              <w:rPr>
                <w:sz w:val="21"/>
                <w:szCs w:val="21"/>
              </w:rPr>
              <w:t>出发，对</w:t>
            </w:r>
            <w:r>
              <w:rPr>
                <w:rFonts w:hint="eastAsia"/>
                <w:sz w:val="21"/>
                <w:szCs w:val="21"/>
              </w:rPr>
              <w:t>东莞社会</w:t>
            </w:r>
            <w:r>
              <w:rPr>
                <w:sz w:val="21"/>
                <w:szCs w:val="21"/>
              </w:rPr>
              <w:t>经济发展中的现实问题进行多角度分析</w:t>
            </w:r>
            <w:r>
              <w:rPr>
                <w:rFonts w:hint="eastAsia"/>
                <w:sz w:val="21"/>
                <w:szCs w:val="21"/>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1.让学生了解我国经济体制改革的历史进程，理解我国经济改革取得的成就、存在的问题及今后改革的方向；</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2.了解广东及珠三角社会经济发展概况及存在的问题；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3.了解和掌握东莞社会经济发展热点问题；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4.培养学生能够针对东莞经济发展的热点问题进行分析和思考思考的能力；</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5.有意识培养逻辑思维能力、演绎能力、归纳能力与综合能力。</w:t>
            </w: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□核心能力1.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□核心能力2.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□核心能力3.</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□核心能力4.</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□核心能力5.</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□核心能力6.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□核心能力7．</w:t>
            </w:r>
          </w:p>
          <w:p>
            <w:pPr>
              <w:tabs>
                <w:tab w:val="left" w:pos="1440"/>
              </w:tabs>
              <w:spacing w:after="0" w:line="0" w:lineRule="atLeast"/>
              <w:outlineLvl w:val="0"/>
              <w:rPr>
                <w:rFonts w:ascii="宋体" w:hAnsi="宋体" w:eastAsia="宋体"/>
                <w:b/>
                <w:sz w:val="21"/>
                <w:szCs w:val="21"/>
                <w:lang w:eastAsia="zh-CN"/>
              </w:rPr>
            </w:pPr>
            <w:r>
              <w:rPr>
                <w:rFonts w:hint="eastAsia" w:ascii="宋体" w:hAnsi="Courier New" w:eastAsia="宋体" w:cs="Times New Roman"/>
                <w:kern w:val="2"/>
                <w:sz w:val="21"/>
                <w:szCs w:val="21"/>
                <w:lang w:val="en-US" w:eastAsia="zh-CN" w:bidi="ar-SA"/>
              </w:rPr>
              <w:t>□核心能力8．</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35" w:type="dxa"/>
            <w:gridSpan w:val="2"/>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c>
          <w:tcPr>
            <w:tcW w:w="890" w:type="dxa"/>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作业</w:t>
            </w:r>
          </w:p>
          <w:p>
            <w:pPr>
              <w:spacing w:after="0" w:line="0" w:lineRule="atLeast"/>
              <w:jc w:val="center"/>
              <w:rPr>
                <w:rFonts w:ascii="宋体" w:hAnsi="宋体" w:eastAsia="宋体"/>
                <w:b/>
                <w:sz w:val="21"/>
                <w:szCs w:val="21"/>
              </w:rPr>
            </w:pPr>
            <w:r>
              <w:rPr>
                <w:rFonts w:hint="eastAsia" w:ascii="宋体" w:hAnsi="宋体" w:eastAsia="宋体"/>
                <w:b/>
                <w:sz w:val="21"/>
                <w:szCs w:val="21"/>
              </w:rPr>
              <w:t>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w:t>
            </w:r>
          </w:p>
        </w:tc>
        <w:tc>
          <w:tcPr>
            <w:tcW w:w="1728" w:type="dxa"/>
            <w:gridSpan w:val="2"/>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我国经济体制改革的历史进程</w:t>
            </w:r>
          </w:p>
        </w:tc>
        <w:tc>
          <w:tcPr>
            <w:tcW w:w="623" w:type="dxa"/>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计划经济优缺点、市场经济优缺点、社会主义市场经济较资本主义市场经济的优势、改革的总体框架</w:t>
            </w:r>
          </w:p>
        </w:tc>
        <w:tc>
          <w:tcPr>
            <w:tcW w:w="735" w:type="dxa"/>
            <w:gridSpan w:val="2"/>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1728" w:type="dxa"/>
            <w:gridSpan w:val="2"/>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我国区域经济概述</w:t>
            </w:r>
          </w:p>
        </w:tc>
        <w:tc>
          <w:tcPr>
            <w:tcW w:w="623" w:type="dxa"/>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我国经济发展概况、区域经济对比分析</w:t>
            </w:r>
          </w:p>
        </w:tc>
        <w:tc>
          <w:tcPr>
            <w:tcW w:w="735" w:type="dxa"/>
            <w:gridSpan w:val="2"/>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4</w:t>
            </w:r>
          </w:p>
        </w:tc>
        <w:tc>
          <w:tcPr>
            <w:tcW w:w="1728" w:type="dxa"/>
            <w:gridSpan w:val="2"/>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广东经济发展概况</w:t>
            </w:r>
          </w:p>
        </w:tc>
        <w:tc>
          <w:tcPr>
            <w:tcW w:w="623" w:type="dxa"/>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改革开放与广东经济、广东经济发展问题分析</w:t>
            </w:r>
          </w:p>
        </w:tc>
        <w:tc>
          <w:tcPr>
            <w:tcW w:w="735" w:type="dxa"/>
            <w:gridSpan w:val="2"/>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5</w:t>
            </w:r>
          </w:p>
        </w:tc>
        <w:tc>
          <w:tcPr>
            <w:tcW w:w="1728" w:type="dxa"/>
            <w:gridSpan w:val="2"/>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珠三角区域经济</w:t>
            </w:r>
          </w:p>
        </w:tc>
        <w:tc>
          <w:tcPr>
            <w:tcW w:w="623" w:type="dxa"/>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珠三角经济发展存在的问题、珠三角一体化发展</w:t>
            </w:r>
          </w:p>
        </w:tc>
        <w:tc>
          <w:tcPr>
            <w:tcW w:w="735" w:type="dxa"/>
            <w:gridSpan w:val="2"/>
            <w:tcBorders>
              <w:bottom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6</w:t>
            </w:r>
          </w:p>
        </w:tc>
        <w:tc>
          <w:tcPr>
            <w:tcW w:w="1728" w:type="dxa"/>
            <w:gridSpan w:val="2"/>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“十三五”时期的广东经济发展</w:t>
            </w:r>
          </w:p>
        </w:tc>
        <w:tc>
          <w:tcPr>
            <w:tcW w:w="623" w:type="dxa"/>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十三五时期广东经济发展目标任务、面临的问题</w:t>
            </w:r>
          </w:p>
        </w:tc>
        <w:tc>
          <w:tcPr>
            <w:tcW w:w="735" w:type="dxa"/>
            <w:gridSpan w:val="2"/>
            <w:tcBorders>
              <w:bottom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bottom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东莞社会经济发展概况</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东莞经济发展成就与存在问题</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东莞的核心竞争能力研究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东莞核心竞争能力探讨，如何构筑东莞核心竞争力？</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东莞制造业：世界工厂还是先进制造业高地？</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东莞制造业存在的问题及对策</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东莞产业转型升级问题研究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东莞传统产业发展特点与问题、产业升级路径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东莞行政区划调整与区域统筹</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东莞行政区划的特点与问题、调整的出路</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东莞园区发展问题研究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东莞园区经济发展存在的问题、提升策略</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东莞滨海与水乡的经济与产业发展</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东莞滨海与水乡发展的历史机遇、发展路径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东莞倍增计划的主要内容与政策研究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倍增计划的政策应用</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Courier New"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735" w:type="dxa"/>
            <w:gridSpan w:val="2"/>
            <w:tcBorders>
              <w:top w:val="single" w:color="auto" w:sz="4" w:space="0"/>
            </w:tcBorders>
            <w:vAlign w:val="center"/>
          </w:tcPr>
          <w:p>
            <w:pPr>
              <w:spacing w:after="0" w:line="0" w:lineRule="atLeast"/>
              <w:rPr>
                <w:rFonts w:ascii="宋体" w:hAnsi="宋体" w:eastAsia="宋体"/>
                <w:sz w:val="21"/>
                <w:szCs w:val="21"/>
              </w:rPr>
            </w:pPr>
          </w:p>
        </w:tc>
        <w:tc>
          <w:tcPr>
            <w:tcW w:w="890"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60"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我国经济改革相关问题的讨论</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计划经济向社会主义市场经济转变的必然性、社会主义市场经济与资本主义市场经济比较分析、我国改革取得的成就探讨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珠三角经济存在的问题讨论、珠三角地市经济发展的比较分析、珠三角一体化</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东莞经济发展的今天与明天</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东莞经济发展存在的问题、东莞经济发展的限制因素、东莞经济发展的对策探讨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3217" w:type="dxa"/>
            <w:gridSpan w:val="2"/>
            <w:vAlign w:val="center"/>
          </w:tcPr>
          <w:p>
            <w:pPr>
              <w:spacing w:after="0" w:line="0" w:lineRule="atLeast"/>
              <w:rPr>
                <w:rFonts w:ascii="宋体" w:hAnsi="宋体" w:eastAsia="宋体"/>
                <w:sz w:val="21"/>
                <w:szCs w:val="21"/>
              </w:rPr>
            </w:pPr>
          </w:p>
        </w:tc>
        <w:tc>
          <w:tcPr>
            <w:tcW w:w="1560" w:type="dxa"/>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考勤</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能够按时上课，不迟到早退、不旷课</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能够按要求完成作业，不抄袭</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认真参与、积极发言、言之成理</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课程论文</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撰写一篇东莞热点经济范围的课程论文，</w:t>
            </w:r>
            <w:r>
              <w:rPr>
                <w:rFonts w:hint="eastAsia" w:ascii="宋体" w:hAnsi="宋体" w:eastAsia="宋体"/>
                <w:sz w:val="21"/>
                <w:szCs w:val="21"/>
                <w:lang w:val="en-US" w:eastAsia="zh-CN"/>
              </w:rPr>
              <w:t>3000字以上，不抄袭，有一定认识和深度</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eastAsia="zh-CN"/>
              </w:rPr>
              <w:t>2017年9月</w:t>
            </w:r>
            <w:r>
              <w:rPr>
                <w:rFonts w:hint="eastAsia" w:ascii="宋体" w:hAnsi="宋体" w:eastAsia="宋体"/>
                <w:b w:val="0"/>
                <w:bCs/>
                <w:sz w:val="21"/>
                <w:szCs w:val="21"/>
                <w:lang w:val="en-US" w:eastAsia="zh-CN"/>
              </w:rPr>
              <w:t>3</w:t>
            </w:r>
            <w:r>
              <w:rPr>
                <w:rFonts w:hint="eastAsia" w:ascii="宋体" w:hAnsi="宋体" w:eastAsia="宋体"/>
                <w:b w:val="0"/>
                <w:bCs/>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150933AA"/>
    <w:rsid w:val="24001C12"/>
    <w:rsid w:val="28AD1D92"/>
    <w:rsid w:val="2C23799B"/>
    <w:rsid w:val="2C9048C1"/>
    <w:rsid w:val="31EA5D38"/>
    <w:rsid w:val="362653B1"/>
    <w:rsid w:val="370347E7"/>
    <w:rsid w:val="4B727C9C"/>
    <w:rsid w:val="52AB67AD"/>
    <w:rsid w:val="572F7E7A"/>
    <w:rsid w:val="5F9466CF"/>
    <w:rsid w:val="62602DFF"/>
    <w:rsid w:val="64885392"/>
    <w:rsid w:val="6B705D77"/>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qFormat/>
    <w:uiPriority w:val="0"/>
    <w:rPr>
      <w:rFonts w:ascii="宋体" w:hAnsi="Courier New" w:eastAsia="宋体" w:cs="Times New Roman"/>
      <w:kern w:val="2"/>
      <w:sz w:val="24"/>
      <w:szCs w:val="22"/>
      <w:lang w:val="en-US" w:eastAsia="zh-CN" w:bidi="ar-SA"/>
    </w:r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2017-10-16T14:10:50Z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