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SimSun" w:hAnsi="SimSun" w:eastAsiaTheme="minorEastAsia"/>
          <w:b/>
          <w:sz w:val="32"/>
          <w:szCs w:val="32"/>
          <w:lang w:eastAsia="zh-CN"/>
        </w:rPr>
      </w:pPr>
      <w:r>
        <w:rPr>
          <w:rFonts w:hint="eastAsia" w:ascii="SimSun" w:hAnsi="SimSun"/>
          <w:b/>
          <w:sz w:val="32"/>
          <w:szCs w:val="32"/>
          <w:lang w:eastAsia="zh-CN"/>
        </w:rPr>
        <w:t>《</w:t>
      </w:r>
      <w:r>
        <w:rPr>
          <w:rFonts w:hint="eastAsia" w:ascii="SimSun" w:hAnsi="SimSun" w:eastAsiaTheme="minorEastAsia"/>
          <w:b/>
          <w:sz w:val="32"/>
          <w:szCs w:val="32"/>
          <w:lang w:eastAsia="zh-CN"/>
        </w:rPr>
        <w:t>外贸函电</w:t>
      </w:r>
      <w:r>
        <w:rPr>
          <w:rFonts w:hint="eastAsia" w:ascii="SimSun" w:hAnsi="SimSun"/>
          <w:b/>
          <w:sz w:val="32"/>
          <w:szCs w:val="32"/>
          <w:lang w:eastAsia="zh-CN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0"/>
        <w:gridCol w:w="369"/>
        <w:gridCol w:w="623"/>
        <w:gridCol w:w="1550"/>
        <w:gridCol w:w="860"/>
        <w:gridCol w:w="805"/>
        <w:gridCol w:w="896"/>
        <w:gridCol w:w="708"/>
        <w:gridCol w:w="490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外贸函电</w:t>
            </w:r>
          </w:p>
        </w:tc>
        <w:tc>
          <w:tcPr>
            <w:tcW w:w="4850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pacing w:line="500" w:lineRule="exact"/>
              <w:rPr>
                <w:rFonts w:ascii="_x000B__x000C_" w:hAnsi="_x000B__x000C_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课程英文名称：</w:t>
            </w:r>
            <w:r>
              <w:rPr>
                <w:rFonts w:hint="eastAsia" w:ascii="_x000B__x000C_" w:hAnsi="_x000B__x000C_"/>
              </w:rPr>
              <w:t>English for International Business Communication</w:t>
            </w:r>
            <w:r>
              <w:rPr>
                <w:rFonts w:hint="eastAsia" w:ascii="SimSun" w:hAnsi="SimSun" w:eastAsia="SimSun"/>
                <w:b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36</w:t>
            </w: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/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/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0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其中实验学时：4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hint="eastAsia" w:ascii="SimSun" w:hAnsi="SimSun"/>
                <w:bCs/>
                <w:szCs w:val="21"/>
                <w:lang w:eastAsia="zh-CN"/>
              </w:rPr>
              <w:t>《国际贸易理论》《国际贸易实务》《国际商务谈判》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授课时间：1-9周 周一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节，周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三1-4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节，</w:t>
            </w:r>
          </w:p>
        </w:tc>
        <w:tc>
          <w:tcPr>
            <w:tcW w:w="4850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val="en-US"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授课地点：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740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SimSun" w:hAnsi="SimSun"/>
                <w:color w:val="000000"/>
                <w:szCs w:val="21"/>
              </w:rPr>
              <w:t>国贸本</w:t>
            </w:r>
            <w:r>
              <w:rPr>
                <w:rFonts w:hint="eastAsia" w:ascii="SimSun" w:hAnsi="SimSun"/>
                <w:color w:val="000000"/>
                <w:szCs w:val="21"/>
                <w:lang w:eastAsia="zh-CN"/>
              </w:rPr>
              <w:t>123</w:t>
            </w:r>
            <w:r>
              <w:rPr>
                <w:rFonts w:hint="eastAsia" w:ascii="SimSun" w:hAnsi="SimSun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SimSun" w:hAnsi="SimSun"/>
                <w:color w:val="000000"/>
                <w:szCs w:val="21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 xml:space="preserve"> 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任课教师姓名/职称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SimSun" w:hAnsi="SimSun"/>
                <w:szCs w:val="21"/>
                <w:lang w:eastAsia="zh-CN"/>
              </w:rPr>
              <w:t>卢晓晴 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联系电话：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13538326118（666118）</w:t>
            </w:r>
          </w:p>
        </w:tc>
        <w:tc>
          <w:tcPr>
            <w:tcW w:w="4850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Email: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707331009@qq.com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SimSun" w:hAnsi="SimSun"/>
                <w:szCs w:val="21"/>
                <w:lang w:eastAsia="zh-CN"/>
              </w:rPr>
              <w:t>可分为课间答疑与课后答疑的形式，课间答疑的时间、地点与上课基本相同，课后答疑主要通过微信、QQ邮件和电话联系等方式。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Arial" w:hAnsi="Arial" w:cs="Arial"/>
                <w:b/>
                <w:szCs w:val="21"/>
                <w:lang w:eastAsia="zh-CN"/>
              </w:rPr>
              <w:t>√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 xml:space="preserve"> ）   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SimSun" w:hAnsi="SimSun"/>
                <w:b/>
                <w:szCs w:val="21"/>
                <w:lang w:eastAsia="zh-CN"/>
              </w:rPr>
              <w:t>《新编外贸英语函电实务》刘练</w:t>
            </w:r>
            <w:r>
              <w:rPr>
                <w:rFonts w:hint="eastAsia" w:ascii="SimSun" w:hAnsi="SimSun" w:eastAsiaTheme="minorEastAsia"/>
                <w:b/>
                <w:szCs w:val="21"/>
                <w:lang w:eastAsia="zh-CN"/>
              </w:rPr>
              <w:t>、</w:t>
            </w:r>
            <w:r>
              <w:rPr>
                <w:rFonts w:hint="eastAsia" w:ascii="SimSun" w:hAnsi="SimSun"/>
                <w:b/>
                <w:szCs w:val="21"/>
                <w:lang w:eastAsia="zh-CN"/>
              </w:rPr>
              <w:t>周世华等主编</w:t>
            </w:r>
          </w:p>
          <w:p>
            <w:pPr>
              <w:rPr>
                <w:rFonts w:ascii="SimSun" w:hAnsi="SimSun"/>
                <w:color w:val="000000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SimSun" w:hAnsi="SimSun"/>
                <w:szCs w:val="21"/>
                <w:lang w:eastAsia="zh-CN"/>
              </w:rPr>
              <w:t>1.</w:t>
            </w:r>
            <w:r>
              <w:rPr>
                <w:rFonts w:ascii="SimSun" w:hAnsi="SimSun"/>
                <w:color w:val="000000"/>
                <w:szCs w:val="24"/>
                <w:lang w:eastAsia="zh-CN"/>
              </w:rPr>
              <w:t>《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新编外贸英文函电</w:t>
            </w:r>
            <w:r>
              <w:rPr>
                <w:rFonts w:ascii="SimSun" w:hAnsi="SimSun"/>
                <w:color w:val="000000"/>
                <w:szCs w:val="24"/>
                <w:lang w:eastAsia="zh-CN"/>
              </w:rPr>
              <w:t>》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王万义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、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李宁</w:t>
            </w:r>
            <w:r>
              <w:rPr>
                <w:rFonts w:ascii="SimSun" w:hAnsi="SimSun"/>
                <w:color w:val="000000"/>
                <w:szCs w:val="24"/>
                <w:lang w:eastAsia="zh-CN"/>
              </w:rPr>
              <w:t>主编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 xml:space="preserve"> 中国商务出版社 最新版</w:t>
            </w:r>
          </w:p>
          <w:p>
            <w:pPr>
              <w:rPr>
                <w:rFonts w:ascii="SimSun" w:hAnsi="SimSun"/>
                <w:color w:val="000000"/>
                <w:szCs w:val="24"/>
                <w:lang w:eastAsia="zh-CN"/>
              </w:rPr>
            </w:pP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 xml:space="preserve">            2.《外贸英语函电》兰天编著 东北财经大学出版社 最新版</w:t>
            </w:r>
          </w:p>
          <w:p>
            <w:pPr>
              <w:ind w:firstLine="1440" w:firstLineChars="600"/>
              <w:rPr>
                <w:rFonts w:ascii="SimSun" w:hAnsi="SimSun"/>
                <w:color w:val="000000"/>
                <w:szCs w:val="24"/>
                <w:lang w:eastAsia="zh-CN"/>
              </w:rPr>
            </w:pP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3.《外贸函电同步练习册》迟文成主编  辽宁大学出版社 最新版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 xml:space="preserve">            4.《新编外经贸英语函电与谈判》戚云方编著 浙江大学出版社 最新版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pacing w:line="360" w:lineRule="exact"/>
              <w:rPr>
                <w:rFonts w:ascii="SimSun" w:hAnsi="SimSun" w:eastAsiaTheme="minorEastAsia"/>
                <w:color w:val="000000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本课程是国际贸易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、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商务英语专业的专业课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。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是一门将英语知识应用于专业写作的课程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。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注重理论与实践相结合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在以实例教学的前提下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又对英语函电的一般格式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、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常用词汇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、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习惯表达法进行规律性的总结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使学生能够按照进出口业务的各个环节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具体的业务背景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互致函电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进行交流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7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ind w:left="322" w:leftChars="134" w:firstLine="240" w:firstLineChars="100"/>
              <w:jc w:val="left"/>
              <w:rPr>
                <w:rFonts w:ascii="SimSun" w:hAnsi="SimSun" w:eastAsia="SimSun"/>
                <w:color w:val="000000"/>
                <w:kern w:val="2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color w:val="000000"/>
                <w:kern w:val="2"/>
                <w:szCs w:val="24"/>
                <w:lang w:eastAsia="zh-CN"/>
              </w:rPr>
              <w:t xml:space="preserve"> 1、通过对案例的学习，使学生对国际货物贸易的整个流程有一个立体的概念，了解并熟悉外经贸进出口的关键步骤及常用专业术语。</w:t>
            </w:r>
          </w:p>
          <w:p>
            <w:pPr>
              <w:ind w:left="322" w:leftChars="134" w:firstLine="240" w:firstLineChars="100"/>
              <w:jc w:val="left"/>
              <w:rPr>
                <w:rFonts w:ascii="SimSun" w:hAnsi="SimSun" w:eastAsia="SimSun"/>
                <w:color w:val="000000"/>
                <w:kern w:val="2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color w:val="000000"/>
                <w:kern w:val="2"/>
                <w:szCs w:val="24"/>
                <w:lang w:eastAsia="zh-CN"/>
              </w:rPr>
              <w:t>2、重点掌握外经贸业务信函的撰写要点，初步做到能在一般情况下写出内容确切、表达得体、符合规范、语句通顺、没有语法错误的信函（由于现代化的信息传送方式如传真、电子邮件的撰写方式和普通信函相似，故以掌握邮件撰写为重点）。</w:t>
            </w:r>
          </w:p>
          <w:p>
            <w:pPr>
              <w:ind w:left="240" w:leftChars="100" w:firstLine="240" w:firstLineChars="100"/>
              <w:jc w:val="left"/>
              <w:rPr>
                <w:rFonts w:ascii="SimSun" w:hAnsi="SimSun" w:eastAsia="SimSun"/>
                <w:color w:val="000000"/>
                <w:kern w:val="2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color w:val="000000"/>
                <w:kern w:val="2"/>
                <w:szCs w:val="24"/>
                <w:lang w:eastAsia="zh-CN"/>
              </w:rPr>
              <w:t>3、了解有关的边缘知识。诸如国际著名交易会、出口营销平台网址，海关法规等。</w:t>
            </w:r>
          </w:p>
          <w:p>
            <w:pPr>
              <w:ind w:left="322" w:leftChars="134" w:firstLine="120" w:firstLineChars="50"/>
              <w:jc w:val="left"/>
              <w:rPr>
                <w:rFonts w:ascii="SimSun" w:hAnsi="SimSun" w:eastAsia="SimSun"/>
                <w:color w:val="000000"/>
                <w:kern w:val="2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color w:val="000000"/>
                <w:kern w:val="2"/>
                <w:szCs w:val="24"/>
                <w:lang w:eastAsia="zh-CN"/>
              </w:rPr>
              <w:t>4、了解业务信函的趋向，能运用现代化的信息传送方式进行贸易沟通。</w:t>
            </w: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信件结构格式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重点：商务信函的结构、格式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</w:rPr>
              <w:t>难点：撰写信函技能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建立业务关系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难点：信函常用单词、词组及相关表达方式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询盘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重点：询盘信函常用单词、词组及相关表达方式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难点：一般性询盘和具体询盘内容的不同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报盘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4"/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重点：发盘信函常用单词、词组及相关表达方式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难点：区分实盘和虚盘并掌握相关表达方式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还盘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重点：还盘信函常用单词、词组及相关表达方式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难点：有关还盘的一些常用的技巧</w:t>
            </w:r>
          </w:p>
        </w:tc>
        <w:tc>
          <w:tcPr>
            <w:tcW w:w="11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接受并订购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重点：订购信函常用单词、词组及相关表达方式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难点：根据双方往来的信函填写合同</w:t>
            </w:r>
          </w:p>
        </w:tc>
        <w:tc>
          <w:tcPr>
            <w:tcW w:w="11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保险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重点：1.保险信函常用单词、词组及相关     表达方式</w:t>
            </w:r>
          </w:p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 xml:space="preserve">      2.国际货物保险常用险别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 xml:space="preserve">难点：投保的步骤及注意事项 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80" w:firstLineChars="200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付款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重点：付款信函常用单词、词组及相关表达方式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难点：信用证业务的流程，看懂信用证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运输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重点：货物运输信函常用单词、词组及相关表达方式</w:t>
            </w:r>
          </w:p>
          <w:p>
            <w:pPr>
              <w:rPr>
                <w:rFonts w:ascii="SimSun" w:hAnsi="SimSu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难点：国际货物海洋运输的流程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80" w:firstLineChars="20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</w:rPr>
              <w:t>索赔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重点：索赔信函常用单词、词组及相关表达方式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SimSun" w:hAnsi="SimSun"/>
                <w:szCs w:val="21"/>
                <w:lang w:eastAsia="zh-CN"/>
              </w:rPr>
              <w:t>难点：索赔的流程及索赔所需单据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学时</w:t>
            </w:r>
          </w:p>
        </w:tc>
        <w:tc>
          <w:tcPr>
            <w:tcW w:w="241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重点与难点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实践完整的商务报价还价接受流程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重点：学生扮演买卖双方，以参加广交会为线索，实践报价还价，完成交易过程。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难点：用准确的</w:t>
            </w:r>
            <w:r>
              <w:rPr>
                <w:rFonts w:hint="eastAsia" w:ascii="SimSun" w:hAnsi="SimSun" w:eastAsiaTheme="minorEastAsia"/>
                <w:szCs w:val="21"/>
                <w:lang w:eastAsia="zh-CN"/>
              </w:rPr>
              <w:t>贸易</w:t>
            </w:r>
            <w:r>
              <w:rPr>
                <w:rFonts w:hint="eastAsia" w:ascii="SimSun" w:hAnsi="SimSun"/>
                <w:szCs w:val="21"/>
                <w:lang w:eastAsia="zh-CN"/>
              </w:rPr>
              <w:t>专业</w:t>
            </w:r>
            <w:r>
              <w:rPr>
                <w:rFonts w:hint="eastAsia" w:ascii="SimSun" w:hAnsi="SimSun" w:eastAsiaTheme="minorEastAsia"/>
                <w:szCs w:val="21"/>
                <w:lang w:eastAsia="zh-CN"/>
              </w:rPr>
              <w:t>术语</w:t>
            </w:r>
            <w:r>
              <w:rPr>
                <w:rFonts w:hint="eastAsia" w:ascii="SimSun" w:hAnsi="SimSun"/>
                <w:szCs w:val="21"/>
                <w:lang w:eastAsia="zh-CN"/>
              </w:rPr>
              <w:t>表述上述交易过程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</w:p>
          <w:p>
            <w:pPr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 w:eastAsiaTheme="minorEastAsia"/>
                <w:szCs w:val="21"/>
                <w:lang w:eastAsia="zh-CN"/>
              </w:rPr>
              <w:t>信函</w:t>
            </w:r>
            <w:r>
              <w:rPr>
                <w:rFonts w:hint="eastAsia" w:ascii="SimSun" w:hAnsi="SimSun"/>
                <w:szCs w:val="21"/>
              </w:rPr>
              <w:t>写作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</w:rPr>
              <w:t>学生实操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hAnsi="SimSun" w:eastAsia="SimSun"/>
                <w:b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考核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firstLine="240" w:firstLineChars="100"/>
              <w:rPr>
                <w:rFonts w:ascii="SimSun" w:hAnsi="SimSun" w:eastAsia="SimSun"/>
                <w:sz w:val="24"/>
                <w:szCs w:val="24"/>
              </w:rPr>
            </w:pPr>
            <w:r>
              <w:rPr>
                <w:rFonts w:hint="eastAsia" w:ascii="SimSun" w:hAnsi="SimSun"/>
                <w:sz w:val="24"/>
                <w:szCs w:val="24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rPr>
                <w:rFonts w:ascii="SimSun" w:hAnsi="SimSun" w:eastAsia="SimSun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/>
                <w:sz w:val="24"/>
                <w:szCs w:val="24"/>
                <w:lang w:eastAsia="zh-CN"/>
              </w:rPr>
              <w:t>不得无故缺席</w:t>
            </w:r>
            <w:r>
              <w:rPr>
                <w:rFonts w:hint="eastAsia" w:ascii="SimSun" w:hAnsi="SimSun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sz w:val="24"/>
                <w:szCs w:val="24"/>
                <w:lang w:eastAsia="zh-CN"/>
              </w:rPr>
              <w:t>上课认真做笔记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参考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firstLine="240" w:firstLineChars="100"/>
              <w:rPr>
                <w:rFonts w:ascii="SimSun" w:hAnsi="SimSun" w:eastAsia="SimSun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/>
                <w:sz w:val="24"/>
                <w:szCs w:val="24"/>
              </w:rPr>
              <w:t>实践写作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rPr>
                <w:rFonts w:ascii="SimSun" w:hAnsi="SimSun" w:eastAsia="SimSun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/>
                <w:sz w:val="24"/>
                <w:szCs w:val="24"/>
                <w:lang w:eastAsia="zh-CN"/>
              </w:rPr>
              <w:t>用外贸专业英语完成讨价还价</w:t>
            </w:r>
            <w:r>
              <w:rPr>
                <w:rFonts w:hint="eastAsia" w:ascii="SimSun" w:hAnsi="SimSun" w:eastAsiaTheme="minorEastAsia"/>
                <w:sz w:val="24"/>
                <w:szCs w:val="24"/>
                <w:lang w:eastAsia="zh-CN"/>
              </w:rPr>
              <w:t>信函往来</w:t>
            </w:r>
            <w:r>
              <w:rPr>
                <w:rFonts w:hint="eastAsia" w:ascii="SimSun" w:hAnsi="SimSun"/>
                <w:sz w:val="24"/>
                <w:szCs w:val="24"/>
                <w:lang w:eastAsia="zh-CN"/>
              </w:rPr>
              <w:t>过程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firstLine="240" w:firstLineChars="100"/>
              <w:rPr>
                <w:rFonts w:ascii="SimSun" w:hAnsi="SimSu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Theme="minorEastAsia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rPr>
                <w:rFonts w:ascii="SimSun" w:hAnsi="SimSun" w:eastAsia="SimSun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/>
                <w:sz w:val="24"/>
                <w:szCs w:val="24"/>
                <w:lang w:val="en-US" w:eastAsia="zh-CN"/>
              </w:rPr>
              <w:t>见期末考试出题要求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SimSun" w:hAnsi="SimSun" w:eastAsia="SimSun"/>
                <w:sz w:val="21"/>
                <w:szCs w:val="21"/>
                <w:lang w:val="en-US"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大纲编写时间：201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1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hAnsi="SimSun" w:eastAsia="SimSun"/>
                <w:b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SimSun" w:hAnsi="SimSun" w:eastAsia="SimSun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SimSun" w:hAnsi="SimSun" w:eastAsia="SimSun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SimSun" w:hAnsi="SimSun" w:eastAsia="SimSun"/>
          <w:b/>
          <w:sz w:val="21"/>
          <w:szCs w:val="21"/>
          <w:lang w:eastAsia="zh-CN"/>
        </w:rPr>
      </w:pPr>
      <w:r>
        <w:rPr>
          <w:rFonts w:hint="eastAsia" w:ascii="SimSun" w:hAnsi="SimSun" w:eastAsia="SimSun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SimSun" w:hAnsi="SimSun" w:eastAsia="SimSun"/>
          <w:b/>
          <w:sz w:val="21"/>
          <w:szCs w:val="21"/>
          <w:lang w:eastAsia="zh-CN"/>
        </w:rPr>
        <w:t>http://jwc.dgut.edu.cn/</w:t>
      </w:r>
      <w:r>
        <w:rPr>
          <w:rFonts w:hint="eastAsia" w:ascii="SimSun" w:hAnsi="SimSun" w:eastAsia="SimSun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SimSun" w:hAnsi="SimSun" w:eastAsia="SimSun"/>
          <w:b/>
          <w:sz w:val="21"/>
          <w:szCs w:val="21"/>
          <w:lang w:eastAsia="zh-CN"/>
        </w:rPr>
      </w:pPr>
      <w:r>
        <w:rPr>
          <w:rFonts w:hint="eastAsia" w:ascii="SimSun" w:hAnsi="SimSun" w:eastAsia="SimSun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SimSun" w:hAnsi="SimSun" w:eastAsia="SimSun"/>
          <w:b/>
          <w:sz w:val="21"/>
          <w:szCs w:val="21"/>
          <w:lang w:eastAsia="zh-CN"/>
        </w:rPr>
      </w:pPr>
      <w:r>
        <w:rPr>
          <w:rFonts w:hint="eastAsia" w:ascii="SimSun" w:hAnsi="SimSun" w:eastAsia="SimSun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x000B__x000C_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23EE9"/>
    <w:rsid w:val="00155E5A"/>
    <w:rsid w:val="00171228"/>
    <w:rsid w:val="001714AB"/>
    <w:rsid w:val="001B31E9"/>
    <w:rsid w:val="001C27C6"/>
    <w:rsid w:val="001D28E8"/>
    <w:rsid w:val="001D6D76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12627"/>
    <w:rsid w:val="0063410F"/>
    <w:rsid w:val="0065651C"/>
    <w:rsid w:val="006E27E1"/>
    <w:rsid w:val="00735FDE"/>
    <w:rsid w:val="00770F0D"/>
    <w:rsid w:val="00776AF2"/>
    <w:rsid w:val="00785779"/>
    <w:rsid w:val="007A154B"/>
    <w:rsid w:val="008136E9"/>
    <w:rsid w:val="008147FF"/>
    <w:rsid w:val="00815F78"/>
    <w:rsid w:val="008440F2"/>
    <w:rsid w:val="00847FD2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BB7E92"/>
    <w:rsid w:val="00C30328"/>
    <w:rsid w:val="00C41D05"/>
    <w:rsid w:val="00C4332D"/>
    <w:rsid w:val="00C705DD"/>
    <w:rsid w:val="00C76FA2"/>
    <w:rsid w:val="00C95414"/>
    <w:rsid w:val="00CA1AB8"/>
    <w:rsid w:val="00CC4A46"/>
    <w:rsid w:val="00CD2F8F"/>
    <w:rsid w:val="00D45246"/>
    <w:rsid w:val="00D62B41"/>
    <w:rsid w:val="00DA10FF"/>
    <w:rsid w:val="00DB45CF"/>
    <w:rsid w:val="00DB5724"/>
    <w:rsid w:val="00DF5C03"/>
    <w:rsid w:val="00E0505F"/>
    <w:rsid w:val="00E413E8"/>
    <w:rsid w:val="00E53E23"/>
    <w:rsid w:val="00EA79BC"/>
    <w:rsid w:val="00ED3FCA"/>
    <w:rsid w:val="00F31667"/>
    <w:rsid w:val="00F617C2"/>
    <w:rsid w:val="00F63825"/>
    <w:rsid w:val="00F96D96"/>
    <w:rsid w:val="00FE22C8"/>
    <w:rsid w:val="0B9A768B"/>
    <w:rsid w:val="28AD1D92"/>
    <w:rsid w:val="2C23799B"/>
    <w:rsid w:val="49FB2753"/>
    <w:rsid w:val="5EBD0F1E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4E729-863B-4AA0-AEF4-02469BE034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1871</Words>
  <Characters>503</Characters>
  <Lines>4</Lines>
  <Paragraphs>4</Paragraphs>
  <TotalTime>7</TotalTime>
  <ScaleCrop>false</ScaleCrop>
  <LinksUpToDate>false</LinksUpToDate>
  <CharactersWithSpaces>2370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Lucy Lu</cp:lastModifiedBy>
  <cp:lastPrinted>2017-01-05T16:24:00Z</cp:lastPrinted>
  <dcterms:modified xsi:type="dcterms:W3CDTF">2018-08-14T08:14:10Z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KSORubyTemplateID" linkTarget="0">
    <vt:lpwstr>6</vt:lpwstr>
  </property>
</Properties>
</file>